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F9" w:rsidRDefault="00D509F9" w:rsidP="00DC1AE5">
      <w:pPr>
        <w:spacing w:after="0"/>
        <w:jc w:val="center"/>
        <w:rPr>
          <w:rFonts w:ascii="Times New Roman" w:hAnsi="Times New Roman"/>
          <w:b/>
          <w:sz w:val="28"/>
          <w:szCs w:val="28"/>
        </w:rPr>
      </w:pPr>
    </w:p>
    <w:p w:rsidR="00D509F9" w:rsidRDefault="00D509F9" w:rsidP="00DC1AE5">
      <w:pPr>
        <w:spacing w:after="0"/>
        <w:jc w:val="center"/>
        <w:rPr>
          <w:rFonts w:ascii="Times New Roman" w:hAnsi="Times New Roman"/>
          <w:b/>
          <w:sz w:val="28"/>
          <w:szCs w:val="28"/>
        </w:rPr>
      </w:pPr>
    </w:p>
    <w:p w:rsidR="00D509F9" w:rsidRDefault="00D509F9" w:rsidP="00DC1AE5">
      <w:pPr>
        <w:spacing w:after="0"/>
        <w:jc w:val="center"/>
        <w:rPr>
          <w:rFonts w:ascii="Times New Roman" w:hAnsi="Times New Roman"/>
          <w:b/>
          <w:sz w:val="28"/>
          <w:szCs w:val="28"/>
        </w:rPr>
      </w:pPr>
    </w:p>
    <w:p w:rsidR="00D509F9" w:rsidRPr="00DC1AE5" w:rsidRDefault="00D509F9" w:rsidP="00DC1AE5">
      <w:pPr>
        <w:spacing w:after="0"/>
        <w:jc w:val="center"/>
        <w:rPr>
          <w:rFonts w:ascii="Times New Roman" w:hAnsi="Times New Roman"/>
          <w:b/>
          <w:sz w:val="28"/>
          <w:szCs w:val="28"/>
        </w:rPr>
      </w:pPr>
      <w:r w:rsidRPr="00DC1AE5">
        <w:rPr>
          <w:rFonts w:ascii="Times New Roman" w:hAnsi="Times New Roman"/>
          <w:b/>
          <w:sz w:val="28"/>
          <w:szCs w:val="28"/>
        </w:rPr>
        <w:t>Правила «Обращения с документами (книгами) в условиях сохранения рисков распространен новой</w:t>
      </w:r>
    </w:p>
    <w:p w:rsidR="00D509F9" w:rsidRPr="00DC1AE5" w:rsidRDefault="00D509F9" w:rsidP="00DC1AE5">
      <w:pPr>
        <w:spacing w:after="0"/>
        <w:jc w:val="center"/>
        <w:rPr>
          <w:rFonts w:ascii="Times New Roman" w:hAnsi="Times New Roman"/>
          <w:b/>
          <w:sz w:val="28"/>
          <w:szCs w:val="28"/>
        </w:rPr>
      </w:pPr>
      <w:r w:rsidRPr="00DC1AE5">
        <w:rPr>
          <w:rFonts w:ascii="Times New Roman" w:hAnsi="Times New Roman"/>
          <w:b/>
          <w:sz w:val="28"/>
          <w:szCs w:val="28"/>
        </w:rPr>
        <w:t xml:space="preserve">коронавирусной инфекции </w:t>
      </w:r>
      <w:r w:rsidRPr="00DC1AE5">
        <w:rPr>
          <w:rFonts w:ascii="Times New Roman" w:hAnsi="Times New Roman"/>
          <w:b/>
          <w:sz w:val="28"/>
          <w:szCs w:val="28"/>
          <w:lang w:val="en-US"/>
        </w:rPr>
        <w:t>COVID</w:t>
      </w:r>
      <w:r w:rsidRPr="00DC1AE5">
        <w:rPr>
          <w:rFonts w:ascii="Times New Roman" w:hAnsi="Times New Roman"/>
          <w:b/>
          <w:sz w:val="28"/>
          <w:szCs w:val="28"/>
        </w:rPr>
        <w:t>-19» в ГБУК РА «Адыгейская республиканская юношеская библиотека»</w:t>
      </w:r>
    </w:p>
    <w:p w:rsidR="00D509F9" w:rsidRDefault="00D509F9" w:rsidP="00DC1AE5">
      <w:pPr>
        <w:spacing w:after="0"/>
        <w:rPr>
          <w:sz w:val="28"/>
          <w:szCs w:val="28"/>
        </w:rPr>
      </w:pPr>
    </w:p>
    <w:p w:rsidR="00D509F9" w:rsidRPr="00DC1AE5" w:rsidRDefault="00D509F9" w:rsidP="00DC1AE5">
      <w:pPr>
        <w:ind w:firstLine="708"/>
        <w:jc w:val="both"/>
        <w:rPr>
          <w:rFonts w:ascii="Times New Roman" w:hAnsi="Times New Roman"/>
          <w:sz w:val="28"/>
          <w:szCs w:val="28"/>
        </w:rPr>
      </w:pPr>
      <w:r w:rsidRPr="00DC1AE5">
        <w:rPr>
          <w:rFonts w:ascii="Times New Roman" w:hAnsi="Times New Roman"/>
          <w:sz w:val="28"/>
          <w:szCs w:val="28"/>
        </w:rPr>
        <w:t>В условиях сохранения рисков распространения новой коронавирусной инфекции COVID-19 от библиотек, как и от других организаций, имеющих сложную производственную цепочку, чьи сотрудники контактируют с большим количеством людей, требуется создать все необходимые условия по обеспечению санитарно-эпидемиологического благополучия. Однако, при выборе способов дезинфекции фонда библиотеки, необходимо учитывать особенности материалов и минимизировать риск их разрушения. С учетом требований по консервации документов, нами предложены правила обращения с книгами.</w:t>
      </w: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Default="00D509F9" w:rsidP="00DC1AE5">
      <w:pPr>
        <w:spacing w:after="0"/>
      </w:pPr>
    </w:p>
    <w:p w:rsidR="00D509F9" w:rsidRPr="00DC1AE5" w:rsidRDefault="00D509F9" w:rsidP="00DC1AE5">
      <w:pPr>
        <w:jc w:val="both"/>
        <w:rPr>
          <w:rFonts w:ascii="Times New Roman" w:hAnsi="Times New Roman"/>
          <w:sz w:val="28"/>
          <w:szCs w:val="28"/>
        </w:rPr>
      </w:pPr>
      <w:r w:rsidRPr="00DC1AE5">
        <w:rPr>
          <w:rFonts w:ascii="Times New Roman" w:hAnsi="Times New Roman"/>
          <w:sz w:val="28"/>
          <w:szCs w:val="28"/>
        </w:rPr>
        <w:t>Вирус SARS-2 является этиологическим фактором заболевания COVID-19. Клинически заболевание выражается в поражении респираторной системы человека разной степени тяжести. Основная передача вируса от человека к человеку происходит контактным и воздушно-капельным путем. Сам вирус SARS-2 относится к группе коронавирусов, характерной особенностью которых является оболочка, содержащая жиры и наличие белковых выростов (шипов) на поверхности вирусной частицы, с помощью которых вирус крепится к клетке хозяина. Оболочка и белковые шипы являются уязвимыми местами коронавирусов: оболочка легко подвергается растворению веществами, имеющими сродство к жирам. К ним можно отнести препараты, содержащие спирты, производные ацетона, эфиры, масла. Вещества, обладающие поверхностно активными свойствами или вызывающие свободнорадикальное окисление жиров оболочки, также могут приводить к разрушению вирусной частицы. К таким веществам можно отнести моющие средства, содержащие ПАВ компоненты, современные дезсредства на основе активного кислорода или хлора. Все перечисленные препараты также способны разрушить белковые шипы на поверхности частиц вируса, лишив его способности прикрепиться к клетке хозяина. Таким же разрушающим действием на вирусные частицы обладает УФ-излучение: в диапазоне частот от 200 до 400 нм. происходит «сгорание» белковых шипов, окисление липидного слоя оболочки и разрушение молекул РНК.</w:t>
      </w:r>
    </w:p>
    <w:p w:rsidR="00D509F9" w:rsidRPr="00DC1AE5" w:rsidRDefault="00D509F9" w:rsidP="00DC1AE5">
      <w:pPr>
        <w:jc w:val="both"/>
        <w:rPr>
          <w:rFonts w:ascii="Times New Roman" w:hAnsi="Times New Roman"/>
          <w:sz w:val="28"/>
          <w:szCs w:val="28"/>
        </w:rPr>
      </w:pPr>
      <w:r w:rsidRPr="00DC1AE5">
        <w:rPr>
          <w:rFonts w:ascii="Times New Roman" w:hAnsi="Times New Roman"/>
          <w:sz w:val="28"/>
          <w:szCs w:val="28"/>
        </w:rPr>
        <w:t>Следует отметить, что высокая температура (более 60°С) также приводит к инактивации вируса. Определение выживаемости вирусной частицы на различных поверхностях показало, что сохранению вируса способствует повышенная влажность поверхности. Так, на коже человека, на его волосах вирус может сохраняться до 3-х суток.</w:t>
      </w:r>
    </w:p>
    <w:p w:rsidR="00D509F9" w:rsidRPr="00DC1AE5" w:rsidRDefault="00D509F9" w:rsidP="00DC1AE5">
      <w:pPr>
        <w:jc w:val="both"/>
        <w:rPr>
          <w:rFonts w:ascii="Times New Roman" w:hAnsi="Times New Roman"/>
          <w:sz w:val="28"/>
          <w:szCs w:val="28"/>
        </w:rPr>
        <w:sectPr w:rsidR="00D509F9" w:rsidRPr="00DC1AE5">
          <w:pgSz w:w="16837" w:h="11905" w:orient="landscape"/>
          <w:pgMar w:top="1546" w:right="341" w:bottom="1469" w:left="312" w:header="0" w:footer="3" w:gutter="0"/>
          <w:cols w:space="720"/>
          <w:noEndnote/>
          <w:docGrid w:linePitch="360"/>
        </w:sectPr>
      </w:pPr>
      <w:r w:rsidRPr="00DC1AE5">
        <w:rPr>
          <w:rFonts w:ascii="Times New Roman" w:hAnsi="Times New Roman"/>
          <w:sz w:val="28"/>
          <w:szCs w:val="28"/>
        </w:rPr>
        <w:t>Сотрудники библиотеки, работающие с документами, должны соблюдать меры безопасности - обязательное ношение одноразовых перчаток и одноразовых масок (или респиратор, защитный пластиковый экран для лица). Дезинфекция рук в перчатках обязательна.</w:t>
      </w:r>
    </w:p>
    <w:p w:rsidR="00D509F9" w:rsidRDefault="00D509F9" w:rsidP="00DC1AE5">
      <w:pPr>
        <w:framePr w:w="16848" w:h="71" w:hRule="exact" w:wrap="notBeside" w:vAnchor="text" w:hAnchor="text" w:xAlign="center" w:y="1" w:anchorLock="1"/>
      </w:pPr>
    </w:p>
    <w:p w:rsidR="00D509F9" w:rsidRDefault="00D509F9" w:rsidP="00DC1AE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1843"/>
        <w:gridCol w:w="2685"/>
        <w:gridCol w:w="7"/>
        <w:gridCol w:w="2126"/>
        <w:gridCol w:w="2126"/>
        <w:gridCol w:w="3341"/>
      </w:tblGrid>
      <w:tr w:rsidR="00D509F9" w:rsidRPr="00D56FCE" w:rsidTr="00D56FCE">
        <w:tc>
          <w:tcPr>
            <w:tcW w:w="2658" w:type="dxa"/>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Персонал библиотеки</w:t>
            </w:r>
          </w:p>
        </w:tc>
        <w:tc>
          <w:tcPr>
            <w:tcW w:w="12128" w:type="dxa"/>
            <w:gridSpan w:val="6"/>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Сотрудники библиотеки, работающие с документами, должны соблюдать меры безопасности – обязательное ношение одноразовых масок и перчаток.</w:t>
            </w:r>
          </w:p>
        </w:tc>
      </w:tr>
      <w:tr w:rsidR="00D509F9" w:rsidRPr="00D56FCE" w:rsidTr="00D56FCE">
        <w:trPr>
          <w:trHeight w:val="960"/>
        </w:trPr>
        <w:tc>
          <w:tcPr>
            <w:tcW w:w="2658" w:type="dxa"/>
            <w:vMerge w:val="restart"/>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Выдача/ прием книг в отделе обслуживания</w:t>
            </w:r>
          </w:p>
        </w:tc>
        <w:tc>
          <w:tcPr>
            <w:tcW w:w="1843" w:type="dxa"/>
            <w:vMerge w:val="restart"/>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Необходимо организовать две отдельные зоны в секторах обслуживания. Зона выдачи книг и зона приема книг.</w:t>
            </w:r>
          </w:p>
        </w:tc>
        <w:tc>
          <w:tcPr>
            <w:tcW w:w="2692" w:type="dxa"/>
            <w:gridSpan w:val="2"/>
            <w:vMerge w:val="restart"/>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Выдача книг (книги, выдаваемые из книгохранилища считаются «условно чистыми»)</w:t>
            </w:r>
          </w:p>
        </w:tc>
        <w:tc>
          <w:tcPr>
            <w:tcW w:w="2126"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 xml:space="preserve">Библиотекарь </w:t>
            </w:r>
          </w:p>
        </w:tc>
        <w:tc>
          <w:tcPr>
            <w:tcW w:w="2126"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Меры безопасности</w:t>
            </w:r>
          </w:p>
        </w:tc>
        <w:tc>
          <w:tcPr>
            <w:tcW w:w="3341" w:type="dxa"/>
          </w:tcPr>
          <w:p w:rsidR="00D509F9" w:rsidRPr="00D56FCE" w:rsidRDefault="00D509F9" w:rsidP="00D56FCE">
            <w:pPr>
              <w:pStyle w:val="4"/>
              <w:shd w:val="clear" w:color="auto" w:fill="auto"/>
              <w:spacing w:line="317" w:lineRule="exact"/>
              <w:ind w:left="20" w:right="60"/>
              <w:jc w:val="left"/>
              <w:rPr>
                <w:sz w:val="24"/>
                <w:szCs w:val="24"/>
              </w:rPr>
            </w:pPr>
            <w:r w:rsidRPr="00D56FCE">
              <w:rPr>
                <w:sz w:val="24"/>
                <w:szCs w:val="24"/>
              </w:rPr>
              <w:t>Одноразовая маска (или респиратор), одноразовые перчатки. Дезинфицирующие салфетки, антисептики для обработки рук, дезсредства вирулицидного действия (обработка контактных поверхностей).</w:t>
            </w:r>
          </w:p>
          <w:p w:rsidR="00D509F9" w:rsidRPr="00D56FCE" w:rsidRDefault="00D509F9" w:rsidP="00D56FCE">
            <w:pPr>
              <w:spacing w:after="0" w:line="240" w:lineRule="auto"/>
              <w:rPr>
                <w:rFonts w:ascii="Times New Roman" w:hAnsi="Times New Roman"/>
                <w:sz w:val="24"/>
                <w:szCs w:val="24"/>
              </w:rPr>
            </w:pPr>
          </w:p>
        </w:tc>
      </w:tr>
      <w:tr w:rsidR="00D509F9" w:rsidRPr="00D56FCE" w:rsidTr="00D56FCE">
        <w:trPr>
          <w:trHeight w:val="450"/>
        </w:trPr>
        <w:tc>
          <w:tcPr>
            <w:tcW w:w="2658" w:type="dxa"/>
            <w:vMerge/>
          </w:tcPr>
          <w:p w:rsidR="00D509F9" w:rsidRPr="00D56FCE" w:rsidRDefault="00D509F9" w:rsidP="00D56FCE">
            <w:pPr>
              <w:spacing w:after="0" w:line="240" w:lineRule="auto"/>
              <w:rPr>
                <w:rFonts w:ascii="Times New Roman" w:hAnsi="Times New Roman"/>
                <w:sz w:val="24"/>
                <w:szCs w:val="24"/>
              </w:rPr>
            </w:pPr>
          </w:p>
        </w:tc>
        <w:tc>
          <w:tcPr>
            <w:tcW w:w="1843" w:type="dxa"/>
            <w:vMerge/>
          </w:tcPr>
          <w:p w:rsidR="00D509F9" w:rsidRPr="00D56FCE" w:rsidRDefault="00D509F9" w:rsidP="00D56FCE">
            <w:pPr>
              <w:spacing w:after="0" w:line="240" w:lineRule="auto"/>
              <w:rPr>
                <w:rFonts w:ascii="Times New Roman" w:hAnsi="Times New Roman"/>
                <w:sz w:val="24"/>
                <w:szCs w:val="24"/>
              </w:rPr>
            </w:pPr>
          </w:p>
        </w:tc>
        <w:tc>
          <w:tcPr>
            <w:tcW w:w="2692" w:type="dxa"/>
            <w:gridSpan w:val="2"/>
            <w:vMerge/>
          </w:tcPr>
          <w:p w:rsidR="00D509F9" w:rsidRPr="00D56FCE" w:rsidRDefault="00D509F9" w:rsidP="00D56FCE">
            <w:pPr>
              <w:spacing w:after="0" w:line="240" w:lineRule="auto"/>
              <w:rPr>
                <w:rFonts w:ascii="Times New Roman" w:hAnsi="Times New Roman"/>
                <w:sz w:val="24"/>
                <w:szCs w:val="24"/>
              </w:rPr>
            </w:pPr>
          </w:p>
        </w:tc>
        <w:tc>
          <w:tcPr>
            <w:tcW w:w="2126" w:type="dxa"/>
          </w:tcPr>
          <w:p w:rsidR="00D509F9" w:rsidRPr="00D56FCE" w:rsidRDefault="00D509F9" w:rsidP="00D56FCE">
            <w:pPr>
              <w:spacing w:after="0" w:line="240" w:lineRule="auto"/>
              <w:rPr>
                <w:rFonts w:ascii="Times New Roman" w:hAnsi="Times New Roman"/>
                <w:b/>
                <w:sz w:val="24"/>
                <w:szCs w:val="24"/>
              </w:rPr>
            </w:pPr>
          </w:p>
        </w:tc>
        <w:tc>
          <w:tcPr>
            <w:tcW w:w="2126"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Что делает</w:t>
            </w:r>
          </w:p>
        </w:tc>
        <w:tc>
          <w:tcPr>
            <w:tcW w:w="3341" w:type="dxa"/>
          </w:tcPr>
          <w:p w:rsidR="00D509F9" w:rsidRPr="00D56FCE" w:rsidRDefault="00D509F9" w:rsidP="00D56FCE">
            <w:pPr>
              <w:pStyle w:val="4"/>
              <w:shd w:val="clear" w:color="auto" w:fill="auto"/>
              <w:ind w:left="20" w:right="60"/>
              <w:jc w:val="left"/>
              <w:rPr>
                <w:sz w:val="24"/>
                <w:szCs w:val="24"/>
              </w:rPr>
            </w:pPr>
            <w:r w:rsidRPr="00D56FCE">
              <w:rPr>
                <w:sz w:val="24"/>
                <w:szCs w:val="24"/>
              </w:rPr>
              <w:t>Выдает книги. Периодически проводит дезинфекцию рук, контактных поверхностей (стол и т.п.).</w:t>
            </w:r>
          </w:p>
          <w:p w:rsidR="00D509F9" w:rsidRPr="00D56FCE" w:rsidRDefault="00D509F9" w:rsidP="00D56FCE">
            <w:pPr>
              <w:spacing w:after="0" w:line="240" w:lineRule="auto"/>
              <w:rPr>
                <w:rFonts w:ascii="Times New Roman" w:hAnsi="Times New Roman"/>
                <w:sz w:val="24"/>
                <w:szCs w:val="24"/>
              </w:rPr>
            </w:pPr>
          </w:p>
        </w:tc>
      </w:tr>
      <w:tr w:rsidR="00D509F9" w:rsidRPr="00D56FCE" w:rsidTr="00D56FCE">
        <w:trPr>
          <w:trHeight w:val="450"/>
        </w:trPr>
        <w:tc>
          <w:tcPr>
            <w:tcW w:w="2658" w:type="dxa"/>
            <w:vMerge/>
          </w:tcPr>
          <w:p w:rsidR="00D509F9" w:rsidRPr="00D56FCE" w:rsidRDefault="00D509F9" w:rsidP="00D56FCE">
            <w:pPr>
              <w:spacing w:after="0" w:line="240" w:lineRule="auto"/>
              <w:rPr>
                <w:rFonts w:ascii="Times New Roman" w:hAnsi="Times New Roman"/>
                <w:sz w:val="24"/>
                <w:szCs w:val="24"/>
              </w:rPr>
            </w:pPr>
          </w:p>
        </w:tc>
        <w:tc>
          <w:tcPr>
            <w:tcW w:w="1843" w:type="dxa"/>
            <w:vMerge/>
          </w:tcPr>
          <w:p w:rsidR="00D509F9" w:rsidRPr="00D56FCE" w:rsidRDefault="00D509F9" w:rsidP="00D56FCE">
            <w:pPr>
              <w:spacing w:after="0" w:line="240" w:lineRule="auto"/>
              <w:rPr>
                <w:rFonts w:ascii="Times New Roman" w:hAnsi="Times New Roman"/>
                <w:sz w:val="24"/>
                <w:szCs w:val="24"/>
              </w:rPr>
            </w:pPr>
          </w:p>
        </w:tc>
        <w:tc>
          <w:tcPr>
            <w:tcW w:w="2692" w:type="dxa"/>
            <w:gridSpan w:val="2"/>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Прием книг (книги, принимаемые от читателей, считаются «условно зараженными»)</w:t>
            </w:r>
          </w:p>
        </w:tc>
        <w:tc>
          <w:tcPr>
            <w:tcW w:w="2126"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Библиотекарь</w:t>
            </w:r>
          </w:p>
        </w:tc>
        <w:tc>
          <w:tcPr>
            <w:tcW w:w="2126"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Меры безопасности</w:t>
            </w:r>
          </w:p>
        </w:tc>
        <w:tc>
          <w:tcPr>
            <w:tcW w:w="3341" w:type="dxa"/>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Одноразовая маска (или респиратор), одноразовые перчатки, дезинфицирующие салфетки, антисептики для обработки рук, дезсредства вирулицидного действия(обработка контактных поверхностей)</w:t>
            </w:r>
          </w:p>
        </w:tc>
      </w:tr>
      <w:tr w:rsidR="00D509F9" w:rsidRPr="00D56FCE" w:rsidTr="00D56FCE">
        <w:tc>
          <w:tcPr>
            <w:tcW w:w="2658" w:type="dxa"/>
          </w:tcPr>
          <w:p w:rsidR="00D509F9" w:rsidRPr="00D56FCE" w:rsidRDefault="00D509F9" w:rsidP="00D56FCE">
            <w:pPr>
              <w:spacing w:after="0" w:line="240" w:lineRule="auto"/>
              <w:rPr>
                <w:rFonts w:ascii="Times New Roman" w:hAnsi="Times New Roman"/>
                <w:sz w:val="24"/>
                <w:szCs w:val="24"/>
              </w:rPr>
            </w:pPr>
          </w:p>
        </w:tc>
        <w:tc>
          <w:tcPr>
            <w:tcW w:w="1843" w:type="dxa"/>
          </w:tcPr>
          <w:p w:rsidR="00D509F9" w:rsidRPr="00D56FCE" w:rsidRDefault="00D509F9" w:rsidP="00D56FCE">
            <w:pPr>
              <w:spacing w:after="0" w:line="240" w:lineRule="auto"/>
              <w:rPr>
                <w:rFonts w:ascii="Times New Roman" w:hAnsi="Times New Roman"/>
                <w:sz w:val="24"/>
                <w:szCs w:val="24"/>
              </w:rPr>
            </w:pPr>
          </w:p>
        </w:tc>
        <w:tc>
          <w:tcPr>
            <w:tcW w:w="2692" w:type="dxa"/>
            <w:gridSpan w:val="2"/>
          </w:tcPr>
          <w:p w:rsidR="00D509F9" w:rsidRPr="00D56FCE" w:rsidRDefault="00D509F9" w:rsidP="00D56FCE">
            <w:pPr>
              <w:spacing w:after="0" w:line="240" w:lineRule="auto"/>
              <w:rPr>
                <w:rFonts w:ascii="Times New Roman" w:hAnsi="Times New Roman"/>
                <w:sz w:val="24"/>
                <w:szCs w:val="24"/>
              </w:rPr>
            </w:pPr>
          </w:p>
        </w:tc>
        <w:tc>
          <w:tcPr>
            <w:tcW w:w="2126" w:type="dxa"/>
          </w:tcPr>
          <w:p w:rsidR="00D509F9" w:rsidRPr="00D56FCE" w:rsidRDefault="00D509F9" w:rsidP="00D56FCE">
            <w:pPr>
              <w:spacing w:after="0" w:line="240" w:lineRule="auto"/>
              <w:rPr>
                <w:rFonts w:ascii="Times New Roman" w:hAnsi="Times New Roman"/>
                <w:b/>
                <w:sz w:val="24"/>
                <w:szCs w:val="24"/>
              </w:rPr>
            </w:pPr>
          </w:p>
        </w:tc>
        <w:tc>
          <w:tcPr>
            <w:tcW w:w="2126"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Что делает</w:t>
            </w:r>
          </w:p>
        </w:tc>
        <w:tc>
          <w:tcPr>
            <w:tcW w:w="3341" w:type="dxa"/>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Принимает книги. Складывает их в ящики для транспортировки в карантинное помещение. Дезинфицирует руки, контактные поверхности (столешницу и т.п.) после приема книг от каждого читателя</w:t>
            </w:r>
          </w:p>
        </w:tc>
      </w:tr>
      <w:tr w:rsidR="00D509F9" w:rsidRPr="00D56FCE" w:rsidTr="00D56FCE">
        <w:tc>
          <w:tcPr>
            <w:tcW w:w="2658" w:type="dxa"/>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Дезинфекция книг</w:t>
            </w:r>
          </w:p>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 xml:space="preserve">Вопрос текущей дезинфекции в условиях эпидемии актуален т.к. библиотеки получают довольно много документов из различных организаций и выдают читателям. При дизинфекции документов от </w:t>
            </w:r>
            <w:r w:rsidRPr="00D56FCE">
              <w:rPr>
                <w:rFonts w:ascii="Times New Roman" w:hAnsi="Times New Roman"/>
                <w:sz w:val="24"/>
                <w:szCs w:val="24"/>
                <w:lang w:val="en-US"/>
              </w:rPr>
              <w:t>SARS</w:t>
            </w:r>
            <w:r w:rsidRPr="00D56FCE">
              <w:rPr>
                <w:rFonts w:ascii="Times New Roman" w:hAnsi="Times New Roman"/>
                <w:sz w:val="24"/>
                <w:szCs w:val="24"/>
              </w:rPr>
              <w:t>-2 необходимо придерживаться основного правила при работе с документами – сохранении их целостности!</w:t>
            </w:r>
          </w:p>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 xml:space="preserve">Истребительные меры по борьбе с </w:t>
            </w:r>
            <w:r w:rsidRPr="00D56FCE">
              <w:rPr>
                <w:rFonts w:ascii="Times New Roman" w:hAnsi="Times New Roman"/>
                <w:sz w:val="24"/>
                <w:szCs w:val="24"/>
                <w:lang w:val="en-US"/>
              </w:rPr>
              <w:t>SARS</w:t>
            </w:r>
            <w:r w:rsidRPr="00D56FCE">
              <w:rPr>
                <w:rFonts w:ascii="Times New Roman" w:hAnsi="Times New Roman"/>
                <w:sz w:val="24"/>
                <w:szCs w:val="24"/>
              </w:rPr>
              <w:t>-2 могут вызвать химическое и физическое повреждение документа.</w:t>
            </w:r>
          </w:p>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С целью сохранения целостности документов, обработка дезрастворами допустима только для дезинфеции упаковочного материала, коробок и пр.</w:t>
            </w:r>
          </w:p>
        </w:tc>
        <w:tc>
          <w:tcPr>
            <w:tcW w:w="1843"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 xml:space="preserve">Книги отдела обслуживания </w:t>
            </w:r>
          </w:p>
        </w:tc>
        <w:tc>
          <w:tcPr>
            <w:tcW w:w="2692" w:type="dxa"/>
            <w:gridSpan w:val="2"/>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Что делать</w:t>
            </w:r>
          </w:p>
        </w:tc>
        <w:tc>
          <w:tcPr>
            <w:tcW w:w="2126" w:type="dxa"/>
          </w:tcPr>
          <w:p w:rsidR="00D509F9" w:rsidRPr="00D56FCE" w:rsidRDefault="00D509F9" w:rsidP="00D56FCE">
            <w:pPr>
              <w:pStyle w:val="ListParagraph"/>
              <w:spacing w:after="0" w:line="240" w:lineRule="auto"/>
              <w:ind w:left="34"/>
              <w:rPr>
                <w:rFonts w:ascii="Times New Roman" w:hAnsi="Times New Roman"/>
                <w:sz w:val="24"/>
                <w:szCs w:val="24"/>
              </w:rPr>
            </w:pPr>
            <w:r w:rsidRPr="00D56FCE">
              <w:rPr>
                <w:rFonts w:ascii="Times New Roman" w:hAnsi="Times New Roman"/>
                <w:sz w:val="24"/>
                <w:szCs w:val="24"/>
              </w:rPr>
              <w:t>1.Определить отдельную зону приема книг.</w:t>
            </w:r>
          </w:p>
          <w:p w:rsidR="00D509F9" w:rsidRPr="00D56FCE" w:rsidRDefault="00D509F9" w:rsidP="00D56FCE">
            <w:pPr>
              <w:pStyle w:val="ListParagraph"/>
              <w:spacing w:after="0" w:line="240" w:lineRule="auto"/>
              <w:ind w:left="34"/>
              <w:rPr>
                <w:rFonts w:ascii="Times New Roman" w:hAnsi="Times New Roman"/>
                <w:sz w:val="24"/>
                <w:szCs w:val="24"/>
              </w:rPr>
            </w:pPr>
            <w:r w:rsidRPr="00D56FCE">
              <w:rPr>
                <w:rFonts w:ascii="Times New Roman" w:hAnsi="Times New Roman"/>
                <w:sz w:val="24"/>
                <w:szCs w:val="24"/>
              </w:rPr>
              <w:t>2.Выделить отдельное карантинное помещение</w:t>
            </w:r>
          </w:p>
          <w:p w:rsidR="00D509F9" w:rsidRPr="00D56FCE" w:rsidRDefault="00D509F9" w:rsidP="00D56FCE">
            <w:pPr>
              <w:pStyle w:val="ListParagraph"/>
              <w:spacing w:after="0" w:line="240" w:lineRule="auto"/>
              <w:ind w:left="34" w:hanging="34"/>
              <w:jc w:val="both"/>
              <w:rPr>
                <w:rFonts w:ascii="Times New Roman" w:hAnsi="Times New Roman"/>
                <w:sz w:val="24"/>
                <w:szCs w:val="24"/>
              </w:rPr>
            </w:pPr>
            <w:r w:rsidRPr="00D56FCE">
              <w:rPr>
                <w:rFonts w:ascii="Times New Roman" w:hAnsi="Times New Roman"/>
                <w:sz w:val="24"/>
                <w:szCs w:val="24"/>
              </w:rPr>
              <w:t>3.продумать более короткий путь «условно зараженной» книги по библиотеке до карантинного помещения.</w:t>
            </w:r>
          </w:p>
        </w:tc>
        <w:tc>
          <w:tcPr>
            <w:tcW w:w="2126" w:type="dxa"/>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Поместить книги на карантин от 3 до 5 суток.</w:t>
            </w:r>
          </w:p>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Коробки с книгами желательно ставить на полки, столы. Не складировать книги на полу.</w:t>
            </w:r>
          </w:p>
        </w:tc>
        <w:tc>
          <w:tcPr>
            <w:tcW w:w="3341" w:type="dxa"/>
          </w:tcPr>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Книгу можно упаковать в отдельный пакет для кратковременного хранения в карантине.</w:t>
            </w:r>
          </w:p>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Проводить дезинфекцию транспортной тары.</w:t>
            </w:r>
          </w:p>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 xml:space="preserve"> Допустимо сложить несколько книг в коробку</w:t>
            </w:r>
          </w:p>
          <w:p w:rsidR="00D509F9" w:rsidRPr="00D56FCE" w:rsidRDefault="00D509F9" w:rsidP="00D56FCE">
            <w:pPr>
              <w:spacing w:after="0" w:line="240" w:lineRule="auto"/>
              <w:rPr>
                <w:rFonts w:ascii="Times New Roman" w:hAnsi="Times New Roman"/>
                <w:sz w:val="24"/>
                <w:szCs w:val="24"/>
              </w:rPr>
            </w:pPr>
            <w:r w:rsidRPr="00D56FCE">
              <w:rPr>
                <w:rFonts w:ascii="Times New Roman" w:hAnsi="Times New Roman"/>
                <w:sz w:val="24"/>
                <w:szCs w:val="24"/>
              </w:rPr>
              <w:t>Количество сотрудников, входящих в карантинное помещение должно быть минимальным</w:t>
            </w:r>
          </w:p>
        </w:tc>
      </w:tr>
      <w:tr w:rsidR="00D509F9" w:rsidRPr="00D56FCE" w:rsidTr="00D56FCE">
        <w:tc>
          <w:tcPr>
            <w:tcW w:w="4501" w:type="dxa"/>
            <w:gridSpan w:val="2"/>
          </w:tcPr>
          <w:p w:rsidR="00D509F9" w:rsidRPr="00D56FCE" w:rsidRDefault="00D509F9" w:rsidP="00D56FCE">
            <w:pPr>
              <w:spacing w:after="0" w:line="240" w:lineRule="auto"/>
              <w:rPr>
                <w:rFonts w:ascii="Times New Roman" w:hAnsi="Times New Roman"/>
                <w:sz w:val="24"/>
                <w:szCs w:val="24"/>
              </w:rPr>
            </w:pPr>
          </w:p>
        </w:tc>
        <w:tc>
          <w:tcPr>
            <w:tcW w:w="2685" w:type="dxa"/>
          </w:tcPr>
          <w:p w:rsidR="00D509F9" w:rsidRPr="00D56FCE" w:rsidRDefault="00D509F9" w:rsidP="00D56FCE">
            <w:pPr>
              <w:spacing w:after="0" w:line="240" w:lineRule="auto"/>
              <w:rPr>
                <w:rFonts w:ascii="Times New Roman" w:hAnsi="Times New Roman"/>
                <w:b/>
                <w:sz w:val="24"/>
                <w:szCs w:val="24"/>
              </w:rPr>
            </w:pPr>
            <w:r w:rsidRPr="00D56FCE">
              <w:rPr>
                <w:rFonts w:ascii="Times New Roman" w:hAnsi="Times New Roman"/>
                <w:b/>
                <w:sz w:val="24"/>
                <w:szCs w:val="24"/>
              </w:rPr>
              <w:t>Чего делать нельзя</w:t>
            </w:r>
          </w:p>
        </w:tc>
        <w:tc>
          <w:tcPr>
            <w:tcW w:w="7600" w:type="dxa"/>
            <w:gridSpan w:val="4"/>
          </w:tcPr>
          <w:p w:rsidR="00D509F9" w:rsidRPr="00D56FCE" w:rsidRDefault="00D509F9" w:rsidP="00D56FCE">
            <w:pPr>
              <w:pStyle w:val="ListParagraph"/>
              <w:numPr>
                <w:ilvl w:val="0"/>
                <w:numId w:val="2"/>
              </w:numPr>
              <w:spacing w:after="0" w:line="240" w:lineRule="auto"/>
              <w:rPr>
                <w:rFonts w:ascii="Times New Roman" w:hAnsi="Times New Roman"/>
                <w:sz w:val="24"/>
                <w:szCs w:val="24"/>
              </w:rPr>
            </w:pPr>
            <w:r w:rsidRPr="00D56FCE">
              <w:rPr>
                <w:rFonts w:ascii="Times New Roman" w:hAnsi="Times New Roman"/>
                <w:sz w:val="24"/>
                <w:szCs w:val="24"/>
              </w:rPr>
              <w:t>Нельзя использовать УФ - облучение (не кварцевать книги)</w:t>
            </w:r>
          </w:p>
          <w:p w:rsidR="00D509F9" w:rsidRPr="00D56FCE" w:rsidRDefault="00D509F9" w:rsidP="00D56FCE">
            <w:pPr>
              <w:pStyle w:val="ListParagraph"/>
              <w:numPr>
                <w:ilvl w:val="0"/>
                <w:numId w:val="2"/>
              </w:numPr>
              <w:spacing w:after="0" w:line="240" w:lineRule="auto"/>
              <w:rPr>
                <w:rFonts w:ascii="Times New Roman" w:hAnsi="Times New Roman"/>
                <w:sz w:val="24"/>
                <w:szCs w:val="24"/>
              </w:rPr>
            </w:pPr>
            <w:r w:rsidRPr="00D56FCE">
              <w:rPr>
                <w:rFonts w:ascii="Times New Roman" w:hAnsi="Times New Roman"/>
                <w:sz w:val="24"/>
                <w:szCs w:val="24"/>
              </w:rPr>
              <w:t>Нежелательно протирать книги дезинфицирующими средствами</w:t>
            </w:r>
          </w:p>
          <w:p w:rsidR="00D509F9" w:rsidRPr="00D56FCE" w:rsidRDefault="00D509F9" w:rsidP="00D56FCE">
            <w:pPr>
              <w:pStyle w:val="ListParagraph"/>
              <w:numPr>
                <w:ilvl w:val="0"/>
                <w:numId w:val="2"/>
              </w:numPr>
              <w:spacing w:after="0" w:line="240" w:lineRule="auto"/>
              <w:rPr>
                <w:rFonts w:ascii="Times New Roman" w:hAnsi="Times New Roman"/>
                <w:sz w:val="24"/>
                <w:szCs w:val="24"/>
              </w:rPr>
            </w:pPr>
            <w:r w:rsidRPr="00D56FCE">
              <w:rPr>
                <w:rFonts w:ascii="Times New Roman" w:hAnsi="Times New Roman"/>
                <w:sz w:val="24"/>
                <w:szCs w:val="24"/>
              </w:rPr>
              <w:t>Не обеспыливать. Попытка механического удаления вирусных частиц невозможна в силу микроскопических размеров вируса и может привести к заражению сотрудника, проводящего очистку, даже при соблюдении всех противоэпидемических мер.</w:t>
            </w:r>
          </w:p>
          <w:p w:rsidR="00D509F9" w:rsidRPr="00D56FCE" w:rsidRDefault="00D509F9" w:rsidP="00D56FCE">
            <w:pPr>
              <w:pStyle w:val="ListParagraph"/>
              <w:numPr>
                <w:ilvl w:val="0"/>
                <w:numId w:val="2"/>
              </w:numPr>
              <w:spacing w:after="0" w:line="240" w:lineRule="auto"/>
              <w:rPr>
                <w:rFonts w:ascii="Times New Roman" w:hAnsi="Times New Roman"/>
                <w:sz w:val="24"/>
                <w:szCs w:val="24"/>
              </w:rPr>
            </w:pPr>
            <w:r w:rsidRPr="00D56FCE">
              <w:rPr>
                <w:rFonts w:ascii="Times New Roman" w:hAnsi="Times New Roman"/>
                <w:sz w:val="24"/>
                <w:szCs w:val="24"/>
              </w:rPr>
              <w:t>Книги не хранятся на месте выдачи литературы.</w:t>
            </w:r>
          </w:p>
        </w:tc>
      </w:tr>
    </w:tbl>
    <w:p w:rsidR="00D509F9" w:rsidRDefault="00D509F9" w:rsidP="00DC1AE5">
      <w:pPr>
        <w:spacing w:after="0"/>
      </w:pPr>
    </w:p>
    <w:p w:rsidR="00D509F9" w:rsidRDefault="00D509F9" w:rsidP="00DC1AE5">
      <w:pPr>
        <w:spacing w:after="0"/>
      </w:pPr>
    </w:p>
    <w:p w:rsidR="00D509F9" w:rsidRDefault="00D509F9" w:rsidP="00FC72F3">
      <w:pPr>
        <w:pStyle w:val="4"/>
        <w:shd w:val="clear" w:color="auto" w:fill="auto"/>
        <w:spacing w:line="307" w:lineRule="exact"/>
        <w:ind w:left="20" w:right="1680"/>
        <w:jc w:val="left"/>
      </w:pPr>
      <w:r>
        <w:rPr>
          <w:rStyle w:val="a0"/>
        </w:rPr>
        <w:t>Профилактическая дезинфекция</w:t>
      </w:r>
      <w:r>
        <w:t xml:space="preserve"> - проводится постоянно, независимо от эпидемической обстановки: мытьё рук, окружающих предметов с использованием моющих и чистящих средств, содержащих бактерицидные добавки.</w:t>
      </w:r>
    </w:p>
    <w:p w:rsidR="00D509F9" w:rsidRDefault="00D509F9" w:rsidP="00FC72F3">
      <w:pPr>
        <w:pStyle w:val="4"/>
        <w:shd w:val="clear" w:color="auto" w:fill="auto"/>
        <w:spacing w:after="593" w:line="298" w:lineRule="exact"/>
        <w:ind w:left="20" w:right="200"/>
        <w:jc w:val="left"/>
      </w:pPr>
      <w:r>
        <w:rPr>
          <w:rStyle w:val="a0"/>
        </w:rPr>
        <w:t>Текущая дезинфекция</w:t>
      </w:r>
      <w:r>
        <w:t xml:space="preserve"> - проводится в очаге заражения в условиях эпидемии, направленная на уничтожение возбудителей, с целью предупреждения его распространения.</w:t>
      </w:r>
    </w:p>
    <w:p w:rsidR="00D509F9" w:rsidRDefault="00D509F9" w:rsidP="00FC72F3">
      <w:pPr>
        <w:pStyle w:val="4"/>
        <w:shd w:val="clear" w:color="auto" w:fill="auto"/>
        <w:spacing w:line="307" w:lineRule="exact"/>
        <w:ind w:left="20" w:right="200"/>
        <w:jc w:val="left"/>
      </w:pPr>
      <w:r>
        <w:t xml:space="preserve">1 .Инструкции Роспотребнадзора о проведение дезинфекционных мероприятий для профилактики заболеваний, вызываемых Коронавирусами </w:t>
      </w:r>
      <w:r w:rsidRPr="00624F24">
        <w:t>(</w:t>
      </w:r>
      <w:r>
        <w:rPr>
          <w:lang w:val="en-US"/>
        </w:rPr>
        <w:t>COVID</w:t>
      </w:r>
      <w:r w:rsidRPr="00624F24">
        <w:t xml:space="preserve">-19) </w:t>
      </w:r>
      <w:r>
        <w:t xml:space="preserve">- режим доступа: </w:t>
      </w:r>
      <w:hyperlink r:id="rId5" w:history="1">
        <w:r>
          <w:rPr>
            <w:rStyle w:val="Hyperlink"/>
            <w:lang w:val="en-US"/>
          </w:rPr>
          <w:t>https</w:t>
        </w:r>
        <w:r w:rsidRPr="00624F24">
          <w:rPr>
            <w:rStyle w:val="Hyperlink"/>
          </w:rPr>
          <w:t>://</w:t>
        </w:r>
        <w:r>
          <w:rPr>
            <w:rStyle w:val="Hyperlink"/>
            <w:lang w:val="en-US"/>
          </w:rPr>
          <w:t>vvwvv</w:t>
        </w:r>
        <w:r w:rsidRPr="00624F24">
          <w:rPr>
            <w:rStyle w:val="Hyperlink"/>
          </w:rPr>
          <w:t>.</w:t>
        </w:r>
        <w:r>
          <w:rPr>
            <w:rStyle w:val="Hyperlink"/>
            <w:lang w:val="en-US"/>
          </w:rPr>
          <w:t>rospotrebnadzor</w:t>
        </w:r>
        <w:r w:rsidRPr="00624F24">
          <w:rPr>
            <w:rStyle w:val="Hyperlink"/>
          </w:rPr>
          <w:t>.</w:t>
        </w:r>
        <w:r>
          <w:rPr>
            <w:rStyle w:val="Hyperlink"/>
            <w:lang w:val="en-US"/>
          </w:rPr>
          <w:t>ru</w:t>
        </w:r>
        <w:r w:rsidRPr="00624F24">
          <w:rPr>
            <w:rStyle w:val="Hyperlink"/>
          </w:rPr>
          <w:t>/</w:t>
        </w:r>
        <w:r>
          <w:rPr>
            <w:rStyle w:val="Hyperlink"/>
            <w:lang w:val="en-US"/>
          </w:rPr>
          <w:t>region</w:t>
        </w:r>
        <w:r w:rsidRPr="00624F24">
          <w:rPr>
            <w:rStyle w:val="Hyperlink"/>
          </w:rPr>
          <w:t>/</w:t>
        </w:r>
        <w:r>
          <w:rPr>
            <w:rStyle w:val="Hyperlink"/>
            <w:lang w:val="en-US"/>
          </w:rPr>
          <w:t>korono</w:t>
        </w:r>
      </w:hyperlink>
      <w:r w:rsidRPr="00624F24">
        <w:rPr>
          <w:rStyle w:val="2"/>
          <w:lang w:val="ru-RU" w:eastAsia="en-US"/>
        </w:rPr>
        <w:t xml:space="preserve"> </w:t>
      </w:r>
      <w:r>
        <w:rPr>
          <w:rStyle w:val="2"/>
          <w:lang w:eastAsia="en-US"/>
        </w:rPr>
        <w:t>virus</w:t>
      </w:r>
      <w:r w:rsidRPr="00624F24">
        <w:rPr>
          <w:rStyle w:val="2"/>
          <w:lang w:val="ru-RU" w:eastAsia="en-US"/>
        </w:rPr>
        <w:t>/</w:t>
      </w:r>
      <w:r>
        <w:rPr>
          <w:rStyle w:val="2"/>
          <w:lang w:eastAsia="en-US"/>
        </w:rPr>
        <w:t>rek</w:t>
      </w:r>
      <w:r w:rsidRPr="00624F24">
        <w:rPr>
          <w:rStyle w:val="2"/>
          <w:lang w:val="ru-RU" w:eastAsia="en-US"/>
        </w:rPr>
        <w:t xml:space="preserve"> </w:t>
      </w:r>
      <w:r>
        <w:rPr>
          <w:rStyle w:val="2"/>
          <w:lang w:eastAsia="en-US"/>
        </w:rPr>
        <w:t>ros</w:t>
      </w:r>
      <w:r w:rsidRPr="00624F24">
        <w:rPr>
          <w:rStyle w:val="2"/>
          <w:lang w:val="ru-RU" w:eastAsia="en-US"/>
        </w:rPr>
        <w:t>.</w:t>
      </w:r>
      <w:r>
        <w:rPr>
          <w:rStyle w:val="2"/>
          <w:lang w:eastAsia="en-US"/>
        </w:rPr>
        <w:t>php</w:t>
      </w:r>
    </w:p>
    <w:p w:rsidR="00D509F9" w:rsidRDefault="00D509F9" w:rsidP="00FC72F3">
      <w:pPr>
        <w:pStyle w:val="4"/>
        <w:numPr>
          <w:ilvl w:val="0"/>
          <w:numId w:val="3"/>
        </w:numPr>
        <w:shd w:val="clear" w:color="auto" w:fill="auto"/>
        <w:tabs>
          <w:tab w:val="left" w:pos="279"/>
        </w:tabs>
        <w:spacing w:line="317" w:lineRule="exact"/>
        <w:ind w:left="20"/>
        <w:jc w:val="left"/>
      </w:pPr>
      <w:r>
        <w:t>ГОСТ 7.50-2002. СИБИД. Консервация документов. Общие требования. - Москва, ИПК Изд-во стандартов, 2002. - 12 с.</w:t>
      </w:r>
    </w:p>
    <w:p w:rsidR="00D509F9" w:rsidRDefault="00D509F9" w:rsidP="00FC72F3">
      <w:pPr>
        <w:pStyle w:val="4"/>
        <w:shd w:val="clear" w:color="auto" w:fill="auto"/>
        <w:tabs>
          <w:tab w:val="left" w:pos="1282"/>
        </w:tabs>
        <w:spacing w:line="317" w:lineRule="exact"/>
        <w:ind w:left="20" w:right="200"/>
        <w:jc w:val="left"/>
      </w:pPr>
      <w:r>
        <w:t>3.Привалов</w:t>
      </w:r>
      <w:r>
        <w:tab/>
        <w:t>В.Ф., Харитонов А.Г. Действие света на документы. Вопросы световой безопасности и сохранности текстов при воспроизведении, использовании и хранении архивных документов: Научно-методические рекомендации/ ВНИИДАД, М., 2008</w:t>
      </w:r>
    </w:p>
    <w:p w:rsidR="00D509F9" w:rsidRDefault="00D509F9" w:rsidP="00FC72F3">
      <w:pPr>
        <w:pStyle w:val="4"/>
        <w:shd w:val="clear" w:color="auto" w:fill="auto"/>
        <w:tabs>
          <w:tab w:val="left" w:pos="2185"/>
        </w:tabs>
        <w:spacing w:after="370" w:line="317" w:lineRule="exact"/>
        <w:ind w:left="20"/>
        <w:jc w:val="left"/>
      </w:pPr>
      <w:r>
        <w:t>4.Информационный</w:t>
      </w:r>
      <w:r>
        <w:tab/>
        <w:t xml:space="preserve">ресурс ИФЛА - режим доступа: </w:t>
      </w:r>
      <w:hyperlink r:id="rId6" w:history="1">
        <w:r>
          <w:rPr>
            <w:rStyle w:val="Hyperlink"/>
            <w:lang w:val="en-US"/>
          </w:rPr>
          <w:t>https</w:t>
        </w:r>
        <w:r w:rsidRPr="00624F24">
          <w:rPr>
            <w:rStyle w:val="Hyperlink"/>
          </w:rPr>
          <w:t>://</w:t>
        </w:r>
        <w:r>
          <w:rPr>
            <w:rStyle w:val="Hyperlink"/>
            <w:lang w:val="en-US"/>
          </w:rPr>
          <w:t>wwvv</w:t>
        </w:r>
        <w:r w:rsidRPr="00624F24">
          <w:rPr>
            <w:rStyle w:val="Hyperlink"/>
          </w:rPr>
          <w:t>.</w:t>
        </w:r>
        <w:r>
          <w:rPr>
            <w:rStyle w:val="Hyperlink"/>
            <w:lang w:val="en-US"/>
          </w:rPr>
          <w:t>ifla</w:t>
        </w:r>
        <w:r w:rsidRPr="00624F24">
          <w:rPr>
            <w:rStyle w:val="Hyperlink"/>
          </w:rPr>
          <w:t>.</w:t>
        </w:r>
        <w:r>
          <w:rPr>
            <w:rStyle w:val="Hyperlink"/>
            <w:lang w:val="en-US"/>
          </w:rPr>
          <w:t>org</w:t>
        </w:r>
        <w:r w:rsidRPr="00624F24">
          <w:rPr>
            <w:rStyle w:val="Hyperlink"/>
          </w:rPr>
          <w:t>/</w:t>
        </w:r>
        <w:r>
          <w:rPr>
            <w:rStyle w:val="Hyperlink"/>
            <w:lang w:val="en-US"/>
          </w:rPr>
          <w:t>covid</w:t>
        </w:r>
        <w:r w:rsidRPr="00624F24">
          <w:rPr>
            <w:rStyle w:val="Hyperlink"/>
          </w:rPr>
          <w:t>-</w:t>
        </w:r>
        <w:r>
          <w:rPr>
            <w:rStyle w:val="Hyperlink"/>
          </w:rPr>
          <w:t>1</w:t>
        </w:r>
        <w:r w:rsidRPr="00624F24">
          <w:rPr>
            <w:rStyle w:val="Hyperlink"/>
          </w:rPr>
          <w:t>9-</w:t>
        </w:r>
        <w:r>
          <w:rPr>
            <w:rStyle w:val="Hyperlink"/>
            <w:lang w:val="en-US"/>
          </w:rPr>
          <w:t>and</w:t>
        </w:r>
        <w:r w:rsidRPr="00624F24">
          <w:rPr>
            <w:rStyle w:val="Hyperlink"/>
          </w:rPr>
          <w:t>-</w:t>
        </w:r>
        <w:r>
          <w:rPr>
            <w:rStyle w:val="Hyperlink"/>
            <w:lang w:val="en-US"/>
          </w:rPr>
          <w:t>libraries</w:t>
        </w:r>
      </w:hyperlink>
    </w:p>
    <w:p w:rsidR="00D509F9" w:rsidRDefault="00D509F9" w:rsidP="00DC1AE5">
      <w:pPr>
        <w:spacing w:after="0"/>
      </w:pPr>
    </w:p>
    <w:p w:rsidR="00D509F9" w:rsidRDefault="00D509F9" w:rsidP="00DC1AE5">
      <w:pPr>
        <w:spacing w:after="0"/>
      </w:pPr>
    </w:p>
    <w:p w:rsidR="00D509F9" w:rsidRDefault="00D509F9" w:rsidP="00DC1AE5">
      <w:pPr>
        <w:spacing w:after="0"/>
      </w:pPr>
    </w:p>
    <w:sectPr w:rsidR="00D509F9" w:rsidSect="00DC1AE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36AC"/>
    <w:multiLevelType w:val="hybridMultilevel"/>
    <w:tmpl w:val="8158A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1D40D3"/>
    <w:multiLevelType w:val="multilevel"/>
    <w:tmpl w:val="2E1655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F9C0B15"/>
    <w:multiLevelType w:val="hybridMultilevel"/>
    <w:tmpl w:val="66E02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AE5"/>
    <w:rsid w:val="00005A3E"/>
    <w:rsid w:val="0009419E"/>
    <w:rsid w:val="000E6C35"/>
    <w:rsid w:val="00370565"/>
    <w:rsid w:val="0046076A"/>
    <w:rsid w:val="00604D1D"/>
    <w:rsid w:val="00624F24"/>
    <w:rsid w:val="006C01CD"/>
    <w:rsid w:val="00A7693D"/>
    <w:rsid w:val="00AF5CE7"/>
    <w:rsid w:val="00BA4B90"/>
    <w:rsid w:val="00C16298"/>
    <w:rsid w:val="00D509F9"/>
    <w:rsid w:val="00D56FCE"/>
    <w:rsid w:val="00D710DC"/>
    <w:rsid w:val="00DC1AE5"/>
    <w:rsid w:val="00FC72F3"/>
    <w:rsid w:val="00FC76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uiPriority w:val="99"/>
    <w:locked/>
    <w:rsid w:val="00DC1AE5"/>
    <w:rPr>
      <w:rFonts w:ascii="Times New Roman" w:hAnsi="Times New Roman" w:cs="Times New Roman"/>
      <w:sz w:val="26"/>
      <w:szCs w:val="26"/>
      <w:shd w:val="clear" w:color="auto" w:fill="FFFFFF"/>
    </w:rPr>
  </w:style>
  <w:style w:type="paragraph" w:customStyle="1" w:styleId="30">
    <w:name w:val="Основной текст (3)"/>
    <w:basedOn w:val="Normal"/>
    <w:link w:val="3"/>
    <w:uiPriority w:val="99"/>
    <w:rsid w:val="00DC1AE5"/>
    <w:pPr>
      <w:shd w:val="clear" w:color="auto" w:fill="FFFFFF"/>
      <w:spacing w:before="360" w:after="420" w:line="480" w:lineRule="exact"/>
      <w:jc w:val="both"/>
    </w:pPr>
    <w:rPr>
      <w:rFonts w:ascii="Times New Roman" w:eastAsia="Times New Roman" w:hAnsi="Times New Roman"/>
      <w:sz w:val="26"/>
      <w:szCs w:val="26"/>
    </w:rPr>
  </w:style>
  <w:style w:type="character" w:customStyle="1" w:styleId="a">
    <w:name w:val="Основной текст_"/>
    <w:basedOn w:val="DefaultParagraphFont"/>
    <w:link w:val="4"/>
    <w:uiPriority w:val="99"/>
    <w:locked/>
    <w:rsid w:val="00DC1AE5"/>
    <w:rPr>
      <w:rFonts w:ascii="Times New Roman" w:hAnsi="Times New Roman" w:cs="Times New Roman"/>
      <w:sz w:val="23"/>
      <w:szCs w:val="23"/>
      <w:shd w:val="clear" w:color="auto" w:fill="FFFFFF"/>
    </w:rPr>
  </w:style>
  <w:style w:type="paragraph" w:customStyle="1" w:styleId="4">
    <w:name w:val="Основной текст4"/>
    <w:basedOn w:val="Normal"/>
    <w:link w:val="a"/>
    <w:uiPriority w:val="99"/>
    <w:rsid w:val="00DC1AE5"/>
    <w:pPr>
      <w:shd w:val="clear" w:color="auto" w:fill="FFFFFF"/>
      <w:spacing w:after="0" w:line="312" w:lineRule="exact"/>
      <w:jc w:val="both"/>
    </w:pPr>
    <w:rPr>
      <w:rFonts w:ascii="Times New Roman" w:eastAsia="Times New Roman" w:hAnsi="Times New Roman"/>
      <w:sz w:val="23"/>
      <w:szCs w:val="23"/>
    </w:rPr>
  </w:style>
  <w:style w:type="table" w:styleId="TableGrid">
    <w:name w:val="Table Grid"/>
    <w:basedOn w:val="TableNormal"/>
    <w:uiPriority w:val="99"/>
    <w:rsid w:val="00DC1A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DefaultParagraphFont"/>
    <w:link w:val="41"/>
    <w:uiPriority w:val="99"/>
    <w:locked/>
    <w:rsid w:val="0009419E"/>
    <w:rPr>
      <w:rFonts w:ascii="Times New Roman" w:hAnsi="Times New Roman" w:cs="Times New Roman"/>
      <w:sz w:val="23"/>
      <w:szCs w:val="23"/>
      <w:shd w:val="clear" w:color="auto" w:fill="FFFFFF"/>
    </w:rPr>
  </w:style>
  <w:style w:type="paragraph" w:customStyle="1" w:styleId="41">
    <w:name w:val="Основной текст (4)"/>
    <w:basedOn w:val="Normal"/>
    <w:link w:val="40"/>
    <w:uiPriority w:val="99"/>
    <w:rsid w:val="0009419E"/>
    <w:pPr>
      <w:shd w:val="clear" w:color="auto" w:fill="FFFFFF"/>
      <w:spacing w:after="0" w:line="317" w:lineRule="exact"/>
      <w:jc w:val="both"/>
    </w:pPr>
    <w:rPr>
      <w:rFonts w:ascii="Times New Roman" w:eastAsia="Times New Roman" w:hAnsi="Times New Roman"/>
      <w:sz w:val="23"/>
      <w:szCs w:val="23"/>
    </w:rPr>
  </w:style>
  <w:style w:type="paragraph" w:styleId="ListParagraph">
    <w:name w:val="List Paragraph"/>
    <w:basedOn w:val="Normal"/>
    <w:uiPriority w:val="99"/>
    <w:qFormat/>
    <w:rsid w:val="00AF5CE7"/>
    <w:pPr>
      <w:ind w:left="720"/>
      <w:contextualSpacing/>
    </w:pPr>
  </w:style>
  <w:style w:type="character" w:customStyle="1" w:styleId="a0">
    <w:name w:val="Основной текст + Полужирный"/>
    <w:basedOn w:val="a"/>
    <w:uiPriority w:val="99"/>
    <w:rsid w:val="00FC72F3"/>
    <w:rPr>
      <w:b/>
      <w:bCs/>
      <w:spacing w:val="0"/>
    </w:rPr>
  </w:style>
  <w:style w:type="character" w:styleId="Hyperlink">
    <w:name w:val="Hyperlink"/>
    <w:basedOn w:val="DefaultParagraphFont"/>
    <w:uiPriority w:val="99"/>
    <w:rsid w:val="00FC72F3"/>
    <w:rPr>
      <w:rFonts w:cs="Times New Roman"/>
      <w:color w:val="0066CC"/>
      <w:u w:val="single"/>
    </w:rPr>
  </w:style>
  <w:style w:type="character" w:customStyle="1" w:styleId="2">
    <w:name w:val="Основной текст2"/>
    <w:basedOn w:val="a"/>
    <w:uiPriority w:val="99"/>
    <w:rsid w:val="00FC72F3"/>
    <w:rPr>
      <w:spacing w:val="0"/>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vv.ifla.org/covid-19-and-libraries" TargetMode="External"/><Relationship Id="rId5" Type="http://schemas.openxmlformats.org/officeDocument/2006/relationships/hyperlink" Target="https://vvwvv.rospotrebnadzor.ru/region/kor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990</Words>
  <Characters>5648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«Обращения с документами (книгами) в условиях сохранения рисков распространен новой</dc:title>
  <dc:subject/>
  <dc:creator>1</dc:creator>
  <cp:keywords/>
  <dc:description/>
  <cp:lastModifiedBy>Игорь</cp:lastModifiedBy>
  <cp:revision>2</cp:revision>
  <cp:lastPrinted>2020-07-20T08:02:00Z</cp:lastPrinted>
  <dcterms:created xsi:type="dcterms:W3CDTF">2020-07-20T13:11:00Z</dcterms:created>
  <dcterms:modified xsi:type="dcterms:W3CDTF">2020-07-20T13:11:00Z</dcterms:modified>
</cp:coreProperties>
</file>